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</w:rPr>
        <w:t xml:space="preserve">Baseband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Item</w:t>
        <w:tab/>
        <w:t xml:space="preserve">Quantity</w:t>
        <w:tab/>
        <w:t xml:space="preserve">Reference</w:t>
        <w:tab/>
        <w:t xml:space="preserve">Part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</w:rPr>
        <w:t xml:space="preserve">Capacitors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</w:t>
        <w:tab/>
        <w:t xml:space="preserve">2</w:t>
        <w:tab/>
        <w:t xml:space="preserve">C1,C16</w:t>
        <w:tab/>
        <w:t xml:space="preserve">4.7uF</w:t>
        <w:tab/>
        <w:tab/>
        <w:t xml:space="preserve">http://www.digikey.com/product-detail/en/CL10B475KQ8NQNC/1276-2087-1-ND/3890173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2</w:t>
        <w:tab/>
        <w:t xml:space="preserve">3</w:t>
        <w:tab/>
        <w:t xml:space="preserve">C2,C17,C29</w:t>
        <w:tab/>
        <w:t xml:space="preserve">1uF </w:t>
        <w:tab/>
        <w:tab/>
        <w:tab/>
        <w:t xml:space="preserve">INVINTORY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3</w:t>
        <w:tab/>
        <w:t xml:space="preserve">9</w:t>
        <w:tab/>
        <w:t xml:space="preserve">C3,C9,C23,C31,C32,C33,</w:t>
        <w:tab/>
        <w:t xml:space="preserve">10uF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ab/>
        <w:tab/>
        <w:t xml:space="preserve">C34,C35,C36</w:t>
        <w:tab/>
        <w:tab/>
        <w:tab/>
        <w:tab/>
        <w:t xml:space="preserve">http://www.digikey.com/product-detail/en/JMK107ABJ106MAHT/587-3383-1-ND/4157249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4</w:t>
        <w:tab/>
        <w:t xml:space="preserve">8</w:t>
        <w:tab/>
        <w:t xml:space="preserve">C4,C8,C11,C12,C18,C19,</w:t>
        <w:tab/>
        <w:t xml:space="preserve">1nF </w:t>
        <w:tab/>
        <w:t xml:space="preserve">INVENTORY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ab/>
        <w:tab/>
        <w:t xml:space="preserve">C24,C26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5</w:t>
        <w:tab/>
        <w:t xml:space="preserve">4</w:t>
        <w:tab/>
        <w:t xml:space="preserve">C5,C14,C20,C28</w:t>
        <w:tab/>
        <w:t xml:space="preserve">10nF</w:t>
        <w:tab/>
        <w:tab/>
        <w:t xml:space="preserve">INVENTORY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6</w:t>
        <w:tab/>
        <w:t xml:space="preserve">10</w:t>
        <w:tab/>
        <w:t xml:space="preserve">C6,C7,C10,C13,C15,C21,</w:t>
        <w:tab/>
        <w:t xml:space="preserve">.1uF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ab/>
        <w:tab/>
        <w:t xml:space="preserve">C22,C25,C27,C30</w:t>
        <w:tab/>
        <w:tab/>
        <w:t xml:space="preserve">http://www.digikey.com/product-detail/en/GRM188R71C104KA01D/490-1532-1-ND/587771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</w:rPr>
        <w:t xml:space="preserve">Headers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9</w:t>
        <w:tab/>
        <w:t xml:space="preserve">1</w:t>
        <w:tab/>
        <w:t xml:space="preserve">J1</w:t>
        <w:tab/>
        <w:t xml:space="preserve">5VtivaHeader </w:t>
        <w:tab/>
        <w:tab/>
        <w:tab/>
        <w:t xml:space="preserve">NO PIECE NEEDED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10</w:t>
        <w:tab/>
        <w:t xml:space="preserve">2</w:t>
        <w:tab/>
        <w:t xml:space="preserve">J2,J3</w:t>
        <w:tab/>
        <w:t xml:space="preserve">HEADER 10X2</w:t>
        <w:tab/>
        <w:tab/>
        <w:t xml:space="preserve">http://www.digikey.com/product-detail/en/SSQ-110-02-S-D/SAM1189-10-ND/1111055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11</w:t>
        <w:tab/>
        <w:t xml:space="preserve">1</w:t>
        <w:tab/>
        <w:t xml:space="preserve">J4</w:t>
        <w:tab/>
        <w:t xml:space="preserve">BatteryInHeader </w:t>
        <w:tab/>
        <w:tab/>
        <w:t xml:space="preserve">INVENTORY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</w:rPr>
        <w:t xml:space="preserve">Resistors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12</w:t>
        <w:tab/>
        <w:t xml:space="preserve">4</w:t>
        <w:tab/>
        <w:t xml:space="preserve">R1,R2,R14,R15</w:t>
        <w:tab/>
        <w:t xml:space="preserve">4.7</w:t>
        <w:tab/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http://www.digikey.com/product-detail/en/ERJ-3GEYJ4R7V/P4.7GCT-ND/282421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13</w:t>
        <w:tab/>
        <w:t xml:space="preserve">2</w:t>
        <w:tab/>
        <w:t xml:space="preserve">R3,R17</w:t>
        <w:tab/>
        <w:t xml:space="preserve">100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http://www.digikey.com/product-detail/en/ERJ-3GEYJ101V/P100GCT-ND/134714</w:t>
        <w:tab/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14</w:t>
        <w:tab/>
        <w:t xml:space="preserve">2</w:t>
        <w:tab/>
        <w:t xml:space="preserve">R4,R20</w:t>
        <w:tab/>
        <w:t xml:space="preserve">300</w:t>
        <w:tab/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http://www.digikey.com/product-detail/en/ERJ-3GEYJ301V/P300GCT-ND/134772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15</w:t>
        <w:tab/>
        <w:t xml:space="preserve">10</w:t>
        <w:tab/>
        <w:t xml:space="preserve">R5,R6,R7,R8,R18,R19,R21,</w:t>
        <w:tab/>
        <w:t xml:space="preserve">2k</w:t>
        <w:tab/>
        <w:t xml:space="preserve">INVENTORY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ab/>
        <w:tab/>
        <w:t xml:space="preserve">R22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16</w:t>
        <w:tab/>
        <w:t xml:space="preserve">3</w:t>
        <w:tab/>
        <w:t xml:space="preserve">R9,R16,R23</w:t>
        <w:tab/>
        <w:t xml:space="preserve">100K </w:t>
        <w:tab/>
        <w:tab/>
        <w:tab/>
        <w:t xml:space="preserve">INVENTORY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17</w:t>
        <w:tab/>
        <w:t xml:space="preserve">4</w:t>
        <w:tab/>
        <w:t xml:space="preserve">R10,R13,R24,R26</w:t>
        <w:tab/>
        <w:t xml:space="preserve">1K </w:t>
        <w:tab/>
        <w:tab/>
        <w:t xml:space="preserve">INVENTORY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18</w:t>
        <w:tab/>
        <w:t xml:space="preserve">0</w:t>
        <w:tab/>
        <w:t xml:space="preserve">R11,R12</w:t>
        <w:tab/>
        <w:t xml:space="preserve">Gain (2K) </w:t>
        <w:tab/>
        <w:tab/>
        <w:t xml:space="preserve">INVENTORY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19</w:t>
        <w:tab/>
        <w:t xml:space="preserve">2</w:t>
        <w:tab/>
        <w:t xml:space="preserve">R25,R28</w:t>
        <w:tab/>
        <w:t xml:space="preserve">10K </w:t>
        <w:tab/>
        <w:tab/>
        <w:tab/>
        <w:t xml:space="preserve">INVENTORY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20</w:t>
        <w:tab/>
        <w:t xml:space="preserve">1</w:t>
        <w:tab/>
        <w:t xml:space="preserve">R27</w:t>
        <w:tab/>
        <w:t xml:space="preserve">1.6K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 LEFT</w:t>
        <w:tab/>
        <w:tab/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http://www.digikey.com/product-detail/en/ERJ-3GEYJ162V/P1.6KGCT-ND/135020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21</w:t>
        <w:tab/>
        <w:t xml:space="preserve">1</w:t>
        <w:tab/>
        <w:t xml:space="preserve">R29</w:t>
        <w:tab/>
        <w:t xml:space="preserve">3K</w:t>
        <w:tab/>
        <w:tab/>
        <w:tab/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http://www.digikey.com/product-detail/en/ERA-3AEB302V/P3.0KDBCT-ND/1466063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</w:rPr>
        <w:t xml:space="preserve">Switch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22</w:t>
        <w:tab/>
        <w:t xml:space="preserve">1</w:t>
        <w:tab/>
        <w:t xml:space="preserve">SW1</w:t>
        <w:tab/>
        <w:t xml:space="preserve">SW_T_SPDT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http://www.digikey.com/product-detail/en/JS102011SAQN/401-1999-1-ND/1640114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</w:rPr>
        <w:t xml:space="preserve">Test Points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23</w:t>
        <w:tab/>
        <w:t xml:space="preserve">1</w:t>
        <w:tab/>
        <w:t xml:space="preserve">TP1</w:t>
        <w:tab/>
        <w:t xml:space="preserve">AGC-I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24</w:t>
        <w:tab/>
        <w:t xml:space="preserve">1</w:t>
        <w:tab/>
        <w:t xml:space="preserve">TP2</w:t>
        <w:tab/>
        <w:t xml:space="preserve">AGC-Q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</w:rPr>
        <w:t xml:space="preserve">ICs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25</w:t>
        <w:tab/>
        <w:t xml:space="preserve">2</w:t>
        <w:tab/>
        <w:t xml:space="preserve">U1,U3</w:t>
        <w:tab/>
        <w:t xml:space="preserve">AD8367</w:t>
      </w:r>
    </w:p>
    <w:p w:rsidR="00000000" w:rsidDel="00000000" w:rsidP="00000000" w:rsidRDefault="00000000" w:rsidRPr="00000000">
      <w:pPr>
        <w:contextualSpacing w:val="0"/>
      </w:pPr>
      <w:hyperlink r:id="rId5">
        <w:r w:rsidDel="00000000" w:rsidR="00000000" w:rsidRPr="00000000">
          <w:rPr>
            <w:color w:val="1155cc"/>
            <w:u w:val="single"/>
          </w:rPr>
          <w:t xml:space="preserve">http://www.digikey.com/product-detail/en/AD8367ARUZ-RL7/AD8367ARUZ-RL7CT-ND/3897175</w:t>
        </w:r>
      </w:hyperlink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26</w:t>
        <w:tab/>
        <w:t xml:space="preserve">1</w:t>
        <w:tab/>
        <w:t xml:space="preserve">U2</w:t>
        <w:tab/>
      </w:r>
      <w:r w:rsidDel="00000000" w:rsidR="00000000" w:rsidRPr="00000000">
        <w:rPr>
          <w:sz w:val="20"/>
          <w:szCs w:val="20"/>
          <w:highlight w:val="white"/>
        </w:rPr>
        <w:t xml:space="preserve">ADA4851</w:t>
      </w:r>
    </w:p>
    <w:p w:rsidR="00000000" w:rsidDel="00000000" w:rsidP="00000000" w:rsidRDefault="00000000" w:rsidRPr="00000000">
      <w:pPr>
        <w:contextualSpacing w:val="0"/>
      </w:pPr>
      <w:hyperlink r:id="rId6">
        <w:r w:rsidDel="00000000" w:rsidR="00000000" w:rsidRPr="00000000">
          <w:rPr>
            <w:color w:val="1155cc"/>
            <w:sz w:val="20"/>
            <w:szCs w:val="20"/>
            <w:highlight w:val="white"/>
            <w:u w:val="single"/>
          </w:rPr>
          <w:t xml:space="preserve">http://www.digikey.com/product-detail/en/ADA4851-4YRUZ-RL7/ADA4851-4YRUZ-RL7CT-ND/3678598</w:t>
        </w:r>
      </w:hyperlink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27</w:t>
        <w:tab/>
        <w:t xml:space="preserve">1</w:t>
        <w:tab/>
        <w:t xml:space="preserve">U4</w:t>
        <w:tab/>
        <w:t xml:space="preserve">MCP4921</w:t>
      </w:r>
    </w:p>
    <w:p w:rsidR="00000000" w:rsidDel="00000000" w:rsidP="00000000" w:rsidRDefault="00000000" w:rsidRPr="00000000">
      <w:pPr>
        <w:contextualSpacing w:val="0"/>
      </w:pPr>
      <w:hyperlink r:id="rId7">
        <w:r w:rsidDel="00000000" w:rsidR="00000000" w:rsidRPr="00000000">
          <w:rPr>
            <w:color w:val="1155cc"/>
            <w:u w:val="single"/>
          </w:rPr>
          <w:t xml:space="preserve">http://www.digikey.com/product-detail/en/MCP4921T-E%2FMS/MCP4921T-E%2FMSCT-ND/736001</w:t>
        </w:r>
      </w:hyperlink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28</w:t>
        <w:tab/>
        <w:t xml:space="preserve">3</w:t>
        <w:tab/>
        <w:t xml:space="preserve">U5,U7,U8</w:t>
        <w:tab/>
        <w:t xml:space="preserve">LM1117</w:t>
      </w:r>
    </w:p>
    <w:p w:rsidR="00000000" w:rsidDel="00000000" w:rsidP="00000000" w:rsidRDefault="00000000" w:rsidRPr="00000000">
      <w:pPr>
        <w:contextualSpacing w:val="0"/>
      </w:pPr>
      <w:hyperlink r:id="rId8">
        <w:r w:rsidDel="00000000" w:rsidR="00000000" w:rsidRPr="00000000">
          <w:rPr>
            <w:color w:val="1155cc"/>
            <w:u w:val="single"/>
          </w:rPr>
          <w:t xml:space="preserve">http://www.digikey.com/product-detail/en/LM1117MPX-ADJ%2FNOPB/LM1117MPX-ADJ%2FNOPBCT-ND/3440100</w:t>
        </w:r>
      </w:hyperlink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29</w:t>
        <w:tab/>
        <w:t xml:space="preserve">1</w:t>
        <w:tab/>
        <w:t xml:space="preserve">U6</w:t>
        <w:tab/>
        <w:t xml:space="preserve">AD5160</w:t>
      </w:r>
    </w:p>
    <w:p w:rsidR="00000000" w:rsidDel="00000000" w:rsidP="00000000" w:rsidRDefault="00000000" w:rsidRPr="00000000">
      <w:pPr>
        <w:contextualSpacing w:val="0"/>
      </w:pPr>
      <w:hyperlink r:id="rId9">
        <w:r w:rsidDel="00000000" w:rsidR="00000000" w:rsidRPr="00000000">
          <w:rPr>
            <w:color w:val="1155cc"/>
            <w:u w:val="single"/>
          </w:rPr>
          <w:t xml:space="preserve">http://www.digikey.com/product-detail/en/AD5160BRJZ100-RL7/AD5160BRJZ100-RL7CT-ND/1534180</w:t>
        </w:r>
      </w:hyperlink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</w:rPr>
        <w:t xml:space="preserve">RF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Item</w:t>
        <w:tab/>
        <w:t xml:space="preserve">Quantity</w:t>
        <w:tab/>
        <w:t xml:space="preserve">Reference</w:t>
        <w:tab/>
        <w:t xml:space="preserve">Part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</w:rPr>
        <w:t xml:space="preserve">Capacitors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</w:t>
        <w:tab/>
        <w:t xml:space="preserve">1</w:t>
        <w:tab/>
        <w:t xml:space="preserve">C1</w:t>
        <w:tab/>
        <w:t xml:space="preserve">1n </w:t>
        <w:tab/>
        <w:tab/>
        <w:tab/>
        <w:t xml:space="preserve">INVENTORY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2</w:t>
        <w:tab/>
        <w:t xml:space="preserve">3</w:t>
        <w:tab/>
        <w:t xml:space="preserve">C2,C4,C6</w:t>
        <w:tab/>
        <w:t xml:space="preserve">1u </w:t>
        <w:tab/>
        <w:tab/>
        <w:t xml:space="preserve">INVENTORY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3</w:t>
        <w:tab/>
        <w:t xml:space="preserve">2</w:t>
        <w:tab/>
        <w:t xml:space="preserve">C3,C5</w:t>
        <w:tab/>
        <w:t xml:space="preserve">470u REPLACED WITH 22uF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http://www.digikey.com/product-detail/en/CL10A226MQ8NRNC/1276-1193-1-ND/3889279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4</w:t>
        <w:tab/>
        <w:t xml:space="preserve">2</w:t>
        <w:tab/>
        <w:t xml:space="preserve">E1,E2</w:t>
        <w:tab/>
        <w:t xml:space="preserve">ANTENNA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5</w:t>
        <w:tab/>
        <w:t xml:space="preserve">2</w:t>
        <w:tab/>
        <w:t xml:space="preserve">J1,J2</w:t>
        <w:tab/>
        <w:t xml:space="preserve">HEADER 10X2</w:t>
        <w:tab/>
        <w:t xml:space="preserve">ABOVE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</w:rPr>
        <w:t xml:space="preserve">Resistors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6</w:t>
        <w:tab/>
        <w:t xml:space="preserve">2</w:t>
        <w:tab/>
        <w:t xml:space="preserve">R1,R5</w:t>
        <w:tab/>
        <w:t xml:space="preserve">100 </w:t>
        <w:tab/>
        <w:tab/>
        <w:tab/>
        <w:t xml:space="preserve">ABOVE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7</w:t>
        <w:tab/>
        <w:t xml:space="preserve">6</w:t>
        <w:tab/>
        <w:t xml:space="preserve">R2,R3,R4,R6,R7,R8</w:t>
        <w:tab/>
        <w:t xml:space="preserve">50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http://www.digikey.com/product-detail/en/FC0603E50R0BTBST1/FC0603-50BFCT-ND/1769793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8</w:t>
        <w:tab/>
        <w:t xml:space="preserve">1</w:t>
        <w:tab/>
        <w:t xml:space="preserve">TP1</w:t>
        <w:tab/>
        <w:t xml:space="preserve">ANAtest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9</w:t>
        <w:tab/>
        <w:t xml:space="preserve">1</w:t>
        <w:tab/>
        <w:t xml:space="preserve">TP2</w:t>
        <w:tab/>
        <w:t xml:space="preserve">23KHzOutTest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10</w:t>
        <w:tab/>
        <w:t xml:space="preserve">1</w:t>
        <w:tab/>
        <w:t xml:space="preserve">TP3</w:t>
        <w:tab/>
        <w:t xml:space="preserve">TEST PIN1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11</w:t>
        <w:tab/>
        <w:t xml:space="preserve">1</w:t>
        <w:tab/>
        <w:t xml:space="preserve">TP4</w:t>
        <w:tab/>
        <w:t xml:space="preserve">TEST PIN2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12</w:t>
        <w:tab/>
        <w:t xml:space="preserve">1</w:t>
        <w:tab/>
        <w:t xml:space="preserve">TP5</w:t>
        <w:tab/>
        <w:t xml:space="preserve">Fine Tune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13</w:t>
        <w:tab/>
        <w:t xml:space="preserve">1</w:t>
        <w:tab/>
        <w:t xml:space="preserve">U1</w:t>
        <w:tab/>
        <w:t xml:space="preserve">BGT24MTR11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color w:val="000000"/>
        <w:sz w:val="22"/>
        <w:szCs w:val="22"/>
        <w:vertAlign w:val="baseline"/>
      </w:rPr>
    </w:rPrDefault>
    <w:pPrDefault>
      <w:pPr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9" Type="http://schemas.openxmlformats.org/officeDocument/2006/relationships/hyperlink" Target="http://www.digikey.com/product-detail/en/AD5160BRJZ100-RL7/AD5160BRJZ100-RL7CT-ND/1534180" TargetMode="External"/><Relationship Id="rId6" Type="http://schemas.openxmlformats.org/officeDocument/2006/relationships/hyperlink" Target="http://www.digikey.com/product-detail/en/ADA4851-4YRUZ-RL7/ADA4851-4YRUZ-RL7CT-ND/3678598" TargetMode="External"/><Relationship Id="rId5" Type="http://schemas.openxmlformats.org/officeDocument/2006/relationships/hyperlink" Target="http://www.digikey.com/product-detail/en/AD8367ARUZ-RL7/AD8367ARUZ-RL7CT-ND/3897175" TargetMode="External"/><Relationship Id="rId8" Type="http://schemas.openxmlformats.org/officeDocument/2006/relationships/hyperlink" Target="http://www.digikey.com/product-detail/en/LM1117MPX-ADJ%2FNOPB/LM1117MPX-ADJ%2FNOPBCT-ND/3440100" TargetMode="External"/><Relationship Id="rId7" Type="http://schemas.openxmlformats.org/officeDocument/2006/relationships/hyperlink" Target="http://www.digikey.com/product-detail/en/MCP4921T-E%2FMS/MCP4921T-E%2FMSCT-ND/736001" TargetMode="External"/></Relationships>
</file>